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jc w:val="center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/>
    </w:p>
    <w:p>
      <w:pPr>
        <w:ind w:left="4820"/>
        <w:jc w:val="center"/>
        <w:spacing w:after="0" w:line="240" w:lineRule="auto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36"/>
          <w:szCs w:val="36"/>
        </w:rPr>
      </w:r>
      <w:r/>
    </w:p>
    <w:p>
      <w:pPr>
        <w:ind w:left="4820"/>
        <w:jc w:val="center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губернатора</w:t>
      </w:r>
      <w:r/>
    </w:p>
    <w:p>
      <w:pPr>
        <w:ind w:left="4820"/>
        <w:jc w:val="center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Костромской области</w:t>
      </w:r>
      <w:r/>
    </w:p>
    <w:p>
      <w:pPr>
        <w:ind w:left="4820"/>
        <w:jc w:val="center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« 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ноября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2024 года № 176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/>
    </w:p>
    <w:p>
      <w:pPr>
        <w:pStyle w:val="86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86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АНКЕТА</w:t>
      </w:r>
      <w:r/>
    </w:p>
    <w:p>
      <w:pPr>
        <w:pStyle w:val="862"/>
        <w:jc w:val="center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участия в конкурсе на включение в резерв управленческих кадров Костромской области</w:t>
      </w:r>
      <w:r/>
    </w:p>
    <w:p>
      <w:pPr>
        <w:pStyle w:val="86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898"/>
        <w:gridCol w:w="1729"/>
      </w:tblGrid>
      <w:tr>
        <w:trPr>
          <w:trHeight w:val="100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Место</w:t>
            </w:r>
            <w:r>
              <w:rPr>
                <w:rFonts w:ascii="TimesNewRoman" w:hAnsi="TimesNewRoman" w:eastAsia="TimesNewRoman" w:cs="TimesNewRoman"/>
                <w:sz w:val="24"/>
              </w:rPr>
              <w:br/>
              <w:t xml:space="preserve">для</w:t>
            </w:r>
            <w:r>
              <w:rPr>
                <w:rFonts w:ascii="TimesNewRoman" w:hAnsi="TimesNewRoman" w:eastAsia="TimesNewRoman" w:cs="TimesNewRoman"/>
                <w:sz w:val="24"/>
              </w:rPr>
              <w:br/>
              <w:t xml:space="preserve">фотографии</w:t>
            </w:r>
            <w:r/>
          </w:p>
        </w:tc>
      </w:tr>
      <w:tr>
        <w:trPr>
          <w:trHeight w:val="4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Имя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9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Отчество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</w:tbl>
    <w:p>
      <w:pPr>
        <w:spacing w:after="0" w:line="240" w:lineRule="auto"/>
      </w:pPr>
      <w:r/>
      <w:r/>
    </w:p>
    <w:tbl>
      <w:tblPr>
        <w:tblW w:w="9921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5"/>
        <w:gridCol w:w="4846"/>
      </w:tblGrid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2.</w:t>
            </w:r>
            <w:r>
              <w:rPr>
                <w:rFonts w:ascii="Times New Roman" w:hAnsi="Times New Roman" w:eastAsia="TimesNew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3. 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Число, месяц, год и место рождения (село, деревня, город, район, область, край, республика, страна)</w:t>
            </w:r>
            <w:r/>
          </w:p>
          <w:p>
            <w:pPr>
              <w:ind w:left="57" w:right="57"/>
              <w:jc w:val="both"/>
              <w:spacing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 Гражданство (подданство). Если изменяли, укажите дату и причину изменения, прежнее гражданство (подданст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Имеете (имели) ли вид на жительство и (или) иной документ, подтверждающий право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Образование: уровень образования,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вид документа об образовании и (или)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ученой степени (серия и номер диплома, наименование органа или организации,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выдавших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его, дата и место выдачи), ученого звания (серия и номер аттестата, наименование органа или организации, выдавших его, дата и место выдачи)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9. Какими иностранными языками и языками народов Российской 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Федерации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владеете и в 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какой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10.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чин государственной гражданской службы Российской Федерации, классный чин юстиции, классный чин проку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наименование документа о присвоении чина, ранга или звания, номер и дата 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11. Были ли Вы судимы, когда и за что </w:t>
            </w:r>
            <w:r/>
          </w:p>
          <w:p>
            <w:pPr>
              <w:ind w:left="57" w:right="57"/>
              <w:spacing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  <w:r/>
          </w:p>
          <w:p>
            <w:pPr>
              <w:ind w:left="57" w:right="57"/>
              <w:spacing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  <w:r/>
          </w:p>
          <w:p>
            <w:pPr>
              <w:ind w:left="57" w:right="57"/>
              <w:spacing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  <w:r/>
          </w:p>
          <w:p>
            <w:pPr>
              <w:ind w:left="57" w:right="57"/>
              <w:spacing w:after="0" w:line="240" w:lineRule="auto"/>
              <w:rPr>
                <w:rFonts w:ascii="TimesNewRoman" w:hAnsi="TimesNewRoman" w:eastAsia="TimesNewRoman" w:cs="TimesNewRoman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46" w:type="dxa"/>
            <w:textDirection w:val="lrTb"/>
            <w:noWrap w:val="false"/>
          </w:tcPr>
          <w:p>
            <w:pPr>
              <w:pageBreakBefore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both"/>
        <w:spacing w:after="0" w:line="288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12.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другое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Информация о военной службе, включающая в себя наименование воинской должности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Наимен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  <w:r/>
    </w:p>
    <w:p>
      <w:pPr>
        <w:spacing w:after="40" w:line="240" w:lineRule="auto"/>
      </w:pPr>
      <w:r/>
      <w:r/>
    </w:p>
    <w:tbl>
      <w:tblPr>
        <w:tblW w:w="91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3969"/>
        <w:gridCol w:w="2551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Месяц и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color w:val="000000" w:themeColor="text1"/>
                <w:szCs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Должность с указанием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br/>
              <w:t xml:space="preserve">наименования организации,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Адрес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br/>
              <w:t xml:space="preserve">организации, органа</w:t>
            </w:r>
            <w:r>
              <w:rPr>
                <w:rFonts w:ascii="TimesNewRoman" w:hAnsi="TimesNewRoman" w:eastAsia="TimesNewRoman" w:cs="TimesNewRoman"/>
                <w:sz w:val="24"/>
              </w:rPr>
              <w:br/>
              <w:t xml:space="preserve">(в 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т.ч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. за границей)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color w:val="000000" w:themeColor="text1"/>
                <w:szCs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приема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color w:val="000000" w:themeColor="text1"/>
                <w:szCs w:val="24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4"/>
              </w:rPr>
              <w:t xml:space="preserve">увольнения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</w:tbl>
    <w:p>
      <w:pPr>
        <w:spacing w:before="120" w:after="0" w:line="240" w:lineRule="auto"/>
      </w:pPr>
      <w:r>
        <w:rPr>
          <w:rFonts w:ascii="TimesNewRoman" w:hAnsi="TimesNewRoman" w:eastAsia="TimesNewRoman" w:cs="TimesNewRoman"/>
          <w:sz w:val="24"/>
        </w:rPr>
        <w:t xml:space="preserve">13. Государственные награды, иные награды, поощрения и знаки отличия</w:t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  <w:t xml:space="preserve">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14.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неполнородные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 братья и сестры.</w:t>
      </w:r>
      <w:r/>
    </w:p>
    <w:p>
      <w:pPr>
        <w:ind w:firstLine="709"/>
        <w:jc w:val="both"/>
        <w:spacing w:after="4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Если члены семьи и близ</w:t>
      </w:r>
      <w:r>
        <w:rPr>
          <w:rFonts w:ascii="TimesNewRoman" w:hAnsi="TimesNewRoman" w:eastAsia="TimesNewRoman" w:cs="TimesNewRoman"/>
          <w:sz w:val="24"/>
        </w:rPr>
        <w:t xml:space="preserve">кие родственники изменяли фамилию, имя, отчество, необходимо также указать их прежние фамилию, имя, отчество.</w:t>
      </w:r>
      <w:r/>
    </w:p>
    <w:p>
      <w:pPr>
        <w:ind w:firstLine="567"/>
        <w:jc w:val="both"/>
        <w:spacing w:after="40" w:line="240" w:lineRule="auto"/>
      </w:pPr>
      <w:r/>
      <w:r/>
    </w:p>
    <w:tbl>
      <w:tblPr>
        <w:tblW w:w="93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842"/>
        <w:gridCol w:w="1985"/>
        <w:gridCol w:w="2268"/>
        <w:gridCol w:w="17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Степень родства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Фамилия, имя,</w:t>
            </w:r>
            <w:r>
              <w:rPr>
                <w:rFonts w:ascii="TimesNewRoman" w:hAnsi="TimesNewRoman" w:eastAsia="TimesNewRoman" w:cs="TimesNewRoman"/>
                <w:sz w:val="24"/>
              </w:rPr>
              <w:br/>
              <w:t xml:space="preserve">отчество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Год, число, месяц и место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Место работы (наименование и адрес организации),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Домашний адрес (адрес регистрации, фактического проживания)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color w:val="000000" w:themeColor="text1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15.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Место жительства (адрес регистрации, фактического проживания),  адрес электронной почты (при наличии), номер телефона (либо иной вид связи)  </w:t>
      </w:r>
      <w:r/>
    </w:p>
    <w:p>
      <w:pPr>
        <w:jc w:val="both"/>
        <w:spacing w:after="0" w:line="240" w:lineRule="auto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16. П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аспорт или документ, его заменяющий (</w:t>
      </w:r>
      <w:r>
        <w:rPr>
          <w:rFonts w:ascii="Times New Roman" w:hAnsi="Times New Roman" w:eastAsia="TimesNewRoman" w:cs="Times New Roman"/>
          <w:color w:val="000000" w:themeColor="text1"/>
          <w:sz w:val="24"/>
          <w:szCs w:val="24"/>
        </w:rPr>
        <w:t xml:space="preserve">вид документа, его серия и номер наименование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органа, выдавшего документ, дата его выдачи, код подразделения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):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single" w:color="000000" w:sz="4" w:space="0"/>
        </w:pBdr>
      </w:pPr>
      <w:r>
        <w:rPr>
          <w:rFonts w:ascii="TimesNewRoman" w:hAnsi="TimesNewRoman" w:eastAsia="TimesNewRoman" w:cs="TimesNewRoman"/>
          <w:sz w:val="24"/>
        </w:rPr>
        <w:t xml:space="preserve">17.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Паспорт, удостоверяющий личность гражданина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</w:r>
      <w:r>
        <w:rPr>
          <w:rFonts w:ascii="Times New Roman" w:hAnsi="Times New Roman" w:eastAsia="TimesNew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eastAsia="TimesNew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/>
    </w:p>
    <w:p>
      <w:pPr>
        <w:spacing w:after="0" w:line="240" w:lineRule="auto"/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Входите ли в состав органов управления, попечительских или наблюдательных советов,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</w:t>
      </w:r>
      <w:r/>
    </w:p>
    <w:p>
      <w:pPr>
        <w:jc w:val="both"/>
        <w:spacing w:after="0" w:line="240" w:lineRule="auto"/>
        <w:tabs>
          <w:tab w:val="center" w:pos="481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19. Дополн</w:t>
      </w:r>
      <w:r>
        <w:rPr>
          <w:rFonts w:ascii="TimesNewRoman" w:hAnsi="TimesNewRoman" w:eastAsia="TimesNewRoman" w:cs="TimesNewRoman"/>
          <w:sz w:val="24"/>
        </w:rPr>
        <w:t xml:space="preserve">ительные сведения (участие в выборных представительных органах, в работе коллегиальных, совещательных органов, членство в общественных организациях, проектная деятельность (руководящая, координирующая), другая информация, которую желаете сообщить о себе)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NewRoman" w:hAnsi="TimesNewRoman" w:eastAsia="TimesNewRoman" w:cs="TimesNewRoman"/>
          <w:sz w:val="24"/>
        </w:rPr>
        <w:t xml:space="preserve">20.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на включение в резерв управленческих кадров Костромской области.</w:t>
      </w:r>
      <w:r/>
    </w:p>
    <w:p>
      <w:pPr>
        <w:ind w:firstLine="709"/>
        <w:jc w:val="both"/>
        <w:spacing w:after="240" w:line="240" w:lineRule="auto"/>
      </w:pPr>
      <w:r>
        <w:rPr>
          <w:rFonts w:ascii="TimesNewRoman" w:hAnsi="TimesNewRoman" w:eastAsia="TimesNewRoman" w:cs="TimesNewRoman"/>
          <w:sz w:val="24"/>
        </w:rPr>
        <w:t xml:space="preserve"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r>
        <w:rPr>
          <w:rFonts w:ascii="TimesNewRoman" w:hAnsi="TimesNewRoman" w:eastAsia="TimesNewRoman" w:cs="TimesNewRoman"/>
          <w:sz w:val="24"/>
        </w:rPr>
        <w:t xml:space="preserve">согласна</w:t>
      </w:r>
      <w:r>
        <w:rPr>
          <w:rFonts w:ascii="TimesNewRoman" w:hAnsi="TimesNewRoman" w:eastAsia="TimesNewRoman" w:cs="TimesNewRoman"/>
          <w:sz w:val="24"/>
        </w:rPr>
        <w:t xml:space="preserve">).</w:t>
      </w:r>
      <w:r/>
    </w:p>
    <w:tbl>
      <w:tblPr>
        <w:tblW w:w="91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117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ind w:left="57"/>
              <w:spacing w:after="0" w:line="240" w:lineRule="auto"/>
              <w:tabs>
                <w:tab w:val="left" w:pos="3270" w:leader="none"/>
              </w:tabs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г.</w:t>
            </w:r>
            <w:r>
              <w:rPr>
                <w:rFonts w:ascii="TimesNewRoman" w:hAnsi="TimesNewRoman" w:eastAsia="TimesNewRoman" w:cs="TimesNewRoman"/>
                <w:sz w:val="24"/>
              </w:rPr>
              <w:tab/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</w:tbl>
    <w:p>
      <w:pPr>
        <w:spacing w:after="240" w:line="240" w:lineRule="auto"/>
      </w:pPr>
      <w:r/>
      <w:r/>
    </w:p>
    <w:tbl>
      <w:tblPr>
        <w:tblW w:w="963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174"/>
        <w:gridCol w:w="810"/>
        <w:gridCol w:w="397"/>
        <w:gridCol w:w="397"/>
        <w:gridCol w:w="680"/>
        <w:gridCol w:w="1871"/>
        <w:gridCol w:w="2932"/>
        <w:gridCol w:w="538"/>
      </w:tblGrid>
      <w:tr>
        <w:trPr>
          <w:gridAfter w:val="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NewRoman" w:cs="Times New Roman"/>
                <w:color w:val="000000" w:themeColor="text1"/>
                <w:sz w:val="24"/>
                <w:szCs w:val="24"/>
              </w:rPr>
              <w:t xml:space="preserve">М.П.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Фотография и сведения, изложенные в анкете, соответствуют представленным документам.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г</w:t>
            </w:r>
            <w:r>
              <w:rPr>
                <w:rFonts w:ascii="TimesNewRoman" w:hAnsi="TimesNewRoman" w:eastAsia="TimesNewRoman" w:cs="TimesNewRoman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7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TimesNewRoman" w:hAnsi="TimesNewRoman" w:eastAsia="TimesNewRoman" w:cs="TimesNewRoman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270" w:leader="none"/>
              </w:tabs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NewRoman" w:hAnsi="TimesNewRoman" w:eastAsia="TimesNewRoman" w:cs="TimesNewRoman"/>
                <w:szCs w:val="20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  <w:t xml:space="preserve">(подпись, инициал имени, фамилия работника кадровой службы)</w:t>
            </w:r>
            <w:r/>
          </w:p>
        </w:tc>
      </w:tr>
    </w:tbl>
    <w:p>
      <w:pPr>
        <w:spacing w:after="0" w:line="240" w:lineRule="auto"/>
        <w:rPr>
          <w:rFonts w:ascii="TimesNewRoman" w:hAnsi="TimesNewRoman" w:eastAsia="TimesNewRoman" w:cs="TimesNewRoman"/>
          <w:b/>
          <w:bCs/>
          <w:sz w:val="2"/>
          <w:szCs w:val="2"/>
        </w:rPr>
      </w:pPr>
      <w:r/>
      <w:bookmarkStart w:id="0" w:name="_GoBack"/>
      <w:r/>
      <w:bookmarkEnd w:id="0"/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5"/>
        <w:spacing w:after="0"/>
        <w:rPr>
          <w:rFonts w:ascii="TimesNewRoman" w:hAnsi="TimesNewRoman" w:eastAsia="TimesNewRoman" w:cs="TimesNewRoman"/>
          <w:color w:val="000000" w:themeColor="text1"/>
          <w:szCs w:val="20"/>
        </w:rPr>
      </w:pPr>
      <w:r>
        <w:rPr>
          <w:rFonts w:ascii="TimesNewRoman" w:hAnsi="TimesNewRoman" w:eastAsia="TimesNewRoman" w:cs="TimesNewRoman"/>
          <w:color w:val="000000" w:themeColor="text1"/>
          <w:sz w:val="20"/>
          <w:vertAlign w:val="superscript"/>
        </w:rPr>
        <w:footnoteRef/>
      </w:r>
      <w:r>
        <w:rPr>
          <w:rFonts w:ascii="TimesNewRoman" w:hAnsi="TimesNewRoman" w:eastAsia="TimesNewRoman" w:cs="TimesNewRoman"/>
          <w:color w:val="000000" w:themeColor="text1"/>
          <w:sz w:val="20"/>
        </w:rPr>
        <w:t xml:space="preserve"> Поле, не обязательное для заполнения</w:t>
      </w:r>
      <w:r>
        <w:rPr>
          <w:rFonts w:ascii="TimesNewRoman" w:hAnsi="TimesNewRoman" w:eastAsia="TimesNewRoman" w:cs="TimesNewRoman"/>
          <w:color w:val="000000" w:themeColor="text1"/>
          <w:sz w:val="20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13815949"/>
      <w:docPartObj>
        <w:docPartGallery w:val="Page Numbers (Top of Page)"/>
        <w:docPartUnique w:val="true"/>
      </w:docPartObj>
      <w:rPr/>
    </w:sdtPr>
    <w:sdtContent>
      <w:p>
        <w:pPr>
          <w:pStyle w:val="71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</w:style>
  <w:style w:type="paragraph" w:styleId="666">
    <w:name w:val="Heading 1"/>
    <w:basedOn w:val="665"/>
    <w:next w:val="665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9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rPr>
      <w:sz w:val="48"/>
      <w:szCs w:val="48"/>
    </w:rPr>
  </w:style>
  <w:style w:type="character" w:styleId="688" w:customStyle="1">
    <w:name w:val="Subtitle Char"/>
    <w:basedOn w:val="675"/>
    <w:uiPriority w:val="11"/>
    <w:rPr>
      <w:sz w:val="24"/>
      <w:szCs w:val="24"/>
    </w:rPr>
  </w:style>
  <w:style w:type="character" w:styleId="689" w:customStyle="1">
    <w:name w:val="Quote Char"/>
    <w:uiPriority w:val="29"/>
    <w:rPr>
      <w:i/>
    </w:rPr>
  </w:style>
  <w:style w:type="character" w:styleId="690" w:customStyle="1">
    <w:name w:val="Intense Quote Char"/>
    <w:uiPriority w:val="30"/>
    <w:rPr>
      <w:i/>
    </w:rPr>
  </w:style>
  <w:style w:type="character" w:styleId="691" w:customStyle="1">
    <w:name w:val="Header Char"/>
    <w:basedOn w:val="675"/>
    <w:uiPriority w:val="99"/>
  </w:style>
  <w:style w:type="character" w:styleId="692" w:customStyle="1">
    <w:name w:val="Caption Char"/>
    <w:uiPriority w:val="99"/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665"/>
    <w:next w:val="665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link w:val="704"/>
    <w:uiPriority w:val="10"/>
    <w:rPr>
      <w:sz w:val="48"/>
      <w:szCs w:val="48"/>
    </w:rPr>
  </w:style>
  <w:style w:type="paragraph" w:styleId="706">
    <w:name w:val="Subtitle"/>
    <w:basedOn w:val="665"/>
    <w:next w:val="665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65"/>
    <w:next w:val="665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5"/>
    <w:next w:val="665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5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link w:val="712"/>
    <w:uiPriority w:val="99"/>
  </w:style>
  <w:style w:type="paragraph" w:styleId="714">
    <w:name w:val="Footer"/>
    <w:basedOn w:val="66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Footer Char"/>
    <w:uiPriority w:val="99"/>
  </w:style>
  <w:style w:type="paragraph" w:styleId="716">
    <w:name w:val="Caption"/>
    <w:basedOn w:val="665"/>
    <w:next w:val="66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7" w:customStyle="1">
    <w:name w:val="Нижний колонтитул Знак"/>
    <w:link w:val="714"/>
    <w:uiPriority w:val="99"/>
  </w:style>
  <w:style w:type="table" w:styleId="71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563c1" w:themeColor="hyperlink"/>
      <w:u w:val="single"/>
    </w:rPr>
  </w:style>
  <w:style w:type="paragraph" w:styleId="845">
    <w:name w:val="footnote text"/>
    <w:basedOn w:val="665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65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65"/>
    <w:next w:val="665"/>
    <w:uiPriority w:val="39"/>
    <w:unhideWhenUsed/>
    <w:pPr>
      <w:spacing w:after="57"/>
    </w:pPr>
  </w:style>
  <w:style w:type="paragraph" w:styleId="852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53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54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55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56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57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58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59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65"/>
    <w:next w:val="665"/>
    <w:uiPriority w:val="99"/>
    <w:unhideWhenUsed/>
    <w:pPr>
      <w:spacing w:after="0"/>
    </w:pPr>
  </w:style>
  <w:style w:type="paragraph" w:styleId="862">
    <w:name w:val="No Spacing"/>
    <w:basedOn w:val="665"/>
    <w:uiPriority w:val="1"/>
    <w:qFormat/>
    <w:pPr>
      <w:spacing w:after="0" w:line="240" w:lineRule="auto"/>
    </w:pPr>
  </w:style>
  <w:style w:type="paragraph" w:styleId="863">
    <w:name w:val="List Paragraph"/>
    <w:basedOn w:val="665"/>
    <w:uiPriority w:val="34"/>
    <w:qFormat/>
    <w:pPr>
      <w:contextualSpacing/>
      <w:ind w:left="720"/>
    </w:pPr>
  </w:style>
  <w:style w:type="paragraph" w:styleId="864">
    <w:name w:val="Balloon Text"/>
    <w:basedOn w:val="665"/>
    <w:link w:val="8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675"/>
    <w:link w:val="86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Юлия Антоновна</dc:creator>
  <cp:revision>4</cp:revision>
  <dcterms:created xsi:type="dcterms:W3CDTF">2024-11-21T07:32:00Z</dcterms:created>
  <dcterms:modified xsi:type="dcterms:W3CDTF">2024-11-25T14:32:21Z</dcterms:modified>
</cp:coreProperties>
</file>